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2E7D4F"/>
          <w:sz w:val="20"/>
          <w:szCs w:val="20"/>
        </w:rPr>
        <w:t xml:space="preserve">CLIENT REQUIREMENTS &amp; APPROACH — FULL FLOW</w:t>
      </w:r>
    </w:p>
    <w:p>
      <w:pPr>
        <w:spacing w:after="100"/>
      </w:pPr>
      <w:r>
        <w:rPr>
          <w:b/>
          <w:bCs/>
          <w:color w:val="1F3A5F"/>
          <w:sz w:val="44"/>
          <w:szCs w:val="44"/>
        </w:rPr>
        <w:t xml:space="preserve">Order Fulfillment, End to End</w:t>
      </w:r>
    </w:p>
    <w:p>
      <w:pPr>
        <w:spacing w:after="200"/>
      </w:pPr>
      <w:r>
        <w:rPr>
          <w:i/>
          <w:iCs/>
          <w:color w:val="555555"/>
          <w:sz w:val="24"/>
          <w:szCs w:val="24"/>
        </w:rPr>
        <w:t xml:space="preserve">Combining Flow 01 (Local + FedEx Delivery) and Flow 02 (Stock in Store vs Vendor → Customer Direct)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200"/>
        <w:gridCol w:w="2600"/>
        <w:gridCol w:w="2960"/>
        <w:gridCol w:w="1600"/>
      </w:tblGrid>
      <w:tr>
        <w:trPr>
          <w:tblHeader/>
        </w:trPr>
        <w:tc>
          <w:tcPr>
            <w:tcW w:type="dxa" w:w="22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Project</w:t>
            </w:r>
          </w:p>
        </w:tc>
        <w:tc>
          <w:tcPr>
            <w:tcW w:type="dxa" w:w="26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Document type</w:t>
            </w:r>
          </w:p>
        </w:tc>
        <w:tc>
          <w:tcPr>
            <w:tcW w:type="dxa" w:w="29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Combines</w:t>
            </w:r>
          </w:p>
        </w:tc>
        <w:tc>
          <w:tcPr>
            <w:tcW w:type="dxa" w:w="16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Date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Evergreen Nursery POS + Online Shop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Requirements / Approach (client presentation)</w:t>
            </w:r>
          </w:p>
        </w:tc>
        <w:tc>
          <w:tcPr>
            <w:tcW w:type="dxa" w:w="2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Flow 01 — Delivery methods  +  Flow 02 — Stock / vendor dropship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August 2026</w:t>
            </w:r>
          </w:p>
        </w:tc>
      </w:tr>
    </w:tbl>
    <w:p>
      <w:pPr>
        <w:spacing w:after="300"/>
      </w:pPr>
    </w:p>
    <w:p>
      <w:pPr>
        <w:pStyle w:val="Heading1"/>
        <w:pBdr>
          <w:bottom w:val="single" w:color="1F3A5F" w:sz="8" w:space="4"/>
        </w:pBdr>
        <w:spacing w:after="160" w:before="360"/>
      </w:pPr>
      <w:r>
        <w:rPr>
          <w:b/>
          <w:bCs/>
          <w:color w:val="1F3A5F"/>
          <w:sz w:val="30"/>
          <w:szCs w:val="30"/>
        </w:rPr>
        <w:t xml:space="preserve">1. What We Are Doing (in Simple Words)</w:t>
      </w:r>
    </w:p>
    <w:p>
      <w:pPr>
        <w:spacing w:after="140"/>
      </w:pPr>
      <w:r>
        <w:rPr>
          <w:sz w:val="22"/>
          <w:szCs w:val="22"/>
        </w:rPr>
        <w:t xml:space="preserve">Today, online checkout mainly prices local delivery by distance, and there isn't a clear way to split an order between what's on the shelf and what needs to come from a vendor.</w:t>
      </w:r>
    </w:p>
    <w:p>
      <w:pPr>
        <w:spacing w:after="140"/>
      </w:pPr>
      <w:r>
        <w:rPr>
          <w:b/>
          <w:bCs/>
          <w:sz w:val="22"/>
          <w:szCs w:val="22"/>
        </w:rPr>
        <w:t xml:space="preserve">We are upgrading two things together, because they work as one system: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000"/>
        <w:gridCol w:w="3680"/>
        <w:gridCol w:w="3680"/>
      </w:tblGrid>
      <w:tr>
        <w:trPr>
          <w:tblHeader/>
        </w:trPr>
        <w:tc>
          <w:tcPr>
            <w:tcW w:type="dxa" w:w="20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368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Flow 01 — How It Ships</w:t>
            </w:r>
          </w:p>
        </w:tc>
        <w:tc>
          <w:tcPr>
            <w:tcW w:type="dxa" w:w="368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Flow 02 — Where It Ships From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Question answered</w:t>
            </w:r>
          </w:p>
        </w:tc>
        <w:tc>
          <w:tcPr>
            <w:tcW w:type="dxa" w:w="3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Local truck or FedEx?</w:t>
            </w:r>
          </w:p>
        </w:tc>
        <w:tc>
          <w:tcPr>
            <w:tcW w:type="dxa" w:w="3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Your shelf or the vendor?</w:t>
            </w:r>
          </w:p>
        </w:tc>
      </w:tr>
      <w:tr>
        <w:tc>
          <w:tcPr>
            <w:tcW w:type="dxa" w:w="20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Set on</w:t>
            </w:r>
          </w:p>
        </w:tc>
        <w:tc>
          <w:tcPr>
            <w:tcW w:type="dxa" w:w="368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Each product (Local / FedEx checkboxes)</w:t>
            </w:r>
          </w:p>
        </w:tc>
        <w:tc>
          <w:tcPr>
            <w:tcW w:type="dxa" w:w="368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Each product + vendor (dropship allowed, default vendor)</w:t>
            </w:r>
          </w:p>
        </w:tc>
      </w:tr>
      <w:tr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Splits the order when…</w:t>
            </w:r>
          </w:p>
        </w:tc>
        <w:tc>
          <w:tcPr>
            <w:tcW w:type="dxa" w:w="3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Cart has a mix of local + FedEx products</w:t>
            </w:r>
          </w:p>
        </w:tc>
        <w:tc>
          <w:tcPr>
            <w:tcW w:type="dxa" w:w="3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Order quantity is more than what's in stock</w:t>
            </w:r>
          </w:p>
        </w:tc>
      </w:tr>
      <w:tr>
        <w:tc>
          <w:tcPr>
            <w:tcW w:type="dxa" w:w="20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Customer sees</w:t>
            </w:r>
          </w:p>
        </w:tc>
        <w:tc>
          <w:tcPr>
            <w:tcW w:type="dxa" w:w="368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Two shipping charges (Local $ + FedEx $)</w:t>
            </w:r>
          </w:p>
        </w:tc>
        <w:tc>
          <w:tcPr>
            <w:tcW w:type="dxa" w:w="368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Two shipments (“from nursery” + “from supplier”)</w:t>
            </w:r>
          </w:p>
        </w:tc>
      </w:tr>
    </w:tbl>
    <w:p>
      <w:pPr>
        <w:spacing w:after="100" w:before="200"/>
      </w:pPr>
    </w:p>
    <w:p>
      <w:pPr>
        <w:pBdr>
          <w:left w:val="single" w:color="2E7D4F" w:sz="24" w:space="8"/>
        </w:pBdr>
        <w:shd w:fill="EAF4EE" w:val="clear"/>
        <w:spacing w:after="200" w:before="120"/>
        <w:ind w:left="200"/>
      </w:pPr>
      <w:r>
        <w:rPr>
          <w:b/>
          <w:bCs/>
          <w:color w:val="2E7D4F"/>
          <w:sz w:val="22"/>
          <w:szCs w:val="22"/>
        </w:rPr>
        <w:t xml:space="preserve">How they connect:  </w:t>
      </w:r>
      <w:r>
        <w:rPr>
          <w:color w:val="1F3A5F"/>
          <w:sz w:val="22"/>
          <w:szCs w:val="22"/>
        </w:rPr>
        <w:t xml:space="preserve">Flow 02 decides who ships each unit (your store, or the vendor direct). Flow 01 decides how the store's portion ships (Local or FedEx). The vendor's direct-to-customer portion is quoted and shipped separately, outside the store's Local/FedEx setup.</w:t>
      </w:r>
    </w:p>
    <w:p>
      <w:pPr>
        <w:pStyle w:val="Heading1"/>
        <w:pBdr>
          <w:bottom w:val="single" w:color="1F3A5F" w:sz="8" w:space="4"/>
        </w:pBdr>
        <w:spacing w:after="160" w:before="360"/>
      </w:pPr>
      <w:r>
        <w:rPr>
          <w:b/>
          <w:bCs/>
          <w:color w:val="1F3A5F"/>
          <w:sz w:val="30"/>
          <w:szCs w:val="30"/>
        </w:rPr>
        <w:t xml:space="preserve">2. Flow 01 — Local + FedEx Delivery</w:t>
      </w:r>
    </w:p>
    <w:p>
      <w:pPr>
        <w:spacing w:after="100" w:before="200"/>
      </w:pPr>
      <w:r>
        <w:rPr>
          <w:b/>
          <w:bCs/>
          <w:color w:val="2E7D4F"/>
          <w:sz w:val="22"/>
          <w:szCs w:val="22"/>
        </w:rPr>
        <w:t xml:space="preserve">2.1 The Idea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In product setup, the nursery chooses for each product: Local delivery (nursery truck / local zone), and/or FedEx (national shipping).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If the customer buys a mix (some local, some FedEx), the shop splits the order into two bags.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Checkout shows two shipping costs (local + FedEx) — clear and fair.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After payment, the team ships the local bag with the current local delivery process, and the FedEx bag with a FedEx label (generated through our shipping/label platform, using the nursery's FedEx rates).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On the order details page, the customer sees two delivery sections (status / tracking).</w:t>
      </w:r>
    </w:p>
    <w:p>
      <w:pPr>
        <w:pBdr>
          <w:left w:val="single" w:color="2E7D4F" w:sz="24" w:space="8"/>
        </w:pBdr>
        <w:shd w:fill="EAF4EE" w:val="clear"/>
        <w:spacing w:after="200" w:before="120"/>
        <w:ind w:left="200"/>
      </w:pPr>
      <w:r>
        <w:rPr>
          <w:b/>
          <w:bCs/>
          <w:color w:val="2E7D4F"/>
          <w:sz w:val="22"/>
          <w:szCs w:val="22"/>
        </w:rPr>
        <w:t xml:space="preserve">Important rule:  </w:t>
      </w:r>
      <w:r>
        <w:rPr>
          <w:color w:val="1F3A5F"/>
          <w:sz w:val="22"/>
          <w:szCs w:val="22"/>
        </w:rPr>
        <w:t xml:space="preserve">FedEx is used only for products where FedEx was turned on. If FedEx is not selected on the product, that product never goes FedEx.</w:t>
      </w:r>
    </w:p>
    <w:p>
      <w:pPr>
        <w:spacing w:after="100" w:before="200"/>
      </w:pPr>
      <w:r>
        <w:rPr>
          <w:b/>
          <w:bCs/>
          <w:color w:val="2E7D4F"/>
          <w:sz w:val="22"/>
          <w:szCs w:val="22"/>
        </w:rPr>
        <w:t xml:space="preserve">2.2 Best Approach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3120"/>
        <w:gridCol w:w="4200"/>
        <w:gridCol w:w="2040"/>
      </w:tblGrid>
      <w:tr>
        <w:trPr>
          <w:tblHeader/>
        </w:trPr>
        <w:tc>
          <w:tcPr>
            <w:tcW w:type="dxa" w:w="312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Approach</w:t>
            </w:r>
          </w:p>
        </w:tc>
        <w:tc>
          <w:tcPr>
            <w:tcW w:type="dxa" w:w="42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Meaning</w:t>
            </w:r>
          </w:p>
        </w:tc>
        <w:tc>
          <w:tcPr>
            <w:tcW w:type="dxa" w:w="204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Recommendation</w:t>
            </w:r>
          </w:p>
        </w:tc>
      </w:tr>
      <w:t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Platform + nursery FedEx account</w:t>
            </w:r>
          </w:p>
        </w:tc>
        <w:tc>
          <w:tcPr>
            <w:tcW w:type="dxa" w:w="4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Keep our existing shipping/label platform; connect FedEx account so rates are the real FedEx low rates</w:t>
            </w:r>
          </w:p>
        </w:tc>
        <w:tc>
          <w:tcPr>
            <w:tcW w:type="dxa" w:w="20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Best — do this</w:t>
            </w:r>
          </w:p>
        </w:tc>
      </w:tr>
      <w:tr>
        <w:tc>
          <w:tcPr>
            <w:tcW w:type="dxa" w:w="312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Platform only (no FedEx account)</w:t>
            </w:r>
          </w:p>
        </w:tc>
        <w:tc>
          <w:tcPr>
            <w:tcW w:type="dxa" w:w="42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Works, but rates can look higher than FedEx's own price</w:t>
            </w:r>
          </w:p>
        </w:tc>
        <w:tc>
          <w:tcPr>
            <w:tcW w:type="dxa" w:w="204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Not ideal for cost</w:t>
            </w:r>
          </w:p>
        </w:tc>
      </w:tr>
      <w:t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Build FedEx software from scratch</w:t>
            </w:r>
          </w:p>
        </w:tc>
        <w:tc>
          <w:tcPr>
            <w:tcW w:type="dxa" w:w="4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New API, more cost and time</w:t>
            </w:r>
          </w:p>
        </w:tc>
        <w:tc>
          <w:tcPr>
            <w:tcW w:type="dxa" w:w="20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Not needed now</w:t>
            </w:r>
          </w:p>
        </w:tc>
      </w:tr>
    </w:tbl>
    <w:p>
      <w:pPr>
        <w:spacing w:after="140"/>
      </w:pPr>
      <w:r>
        <w:rPr>
          <w:sz w:val="22"/>
          <w:szCs w:val="22"/>
        </w:rPr>
        <w:t xml:space="preserve">Our shipping/label platform is already in the system; connecting the FedEx business account inside it gives low FedEx pricing while local delivery stays on the nursery's existing Delivery Configuration — no rewrite needed.</w:t>
      </w:r>
    </w:p>
    <w:p>
      <w:pPr>
        <w:spacing w:after="100" w:before="200"/>
      </w:pPr>
      <w:r>
        <w:rPr>
          <w:b/>
          <w:bCs/>
          <w:color w:val="2E7D4F"/>
          <w:sz w:val="22"/>
          <w:szCs w:val="22"/>
        </w:rPr>
        <w:t xml:space="preserve">2.3 Example</w:t>
      </w:r>
    </w:p>
    <w:p>
      <w:pPr>
        <w:spacing w:after="140"/>
      </w:pPr>
      <w:r>
        <w:rPr>
          <w:sz w:val="22"/>
          <w:szCs w:val="22"/>
        </w:rPr>
        <w:t xml:space="preserve">Customer adds 10 products — 6 are Local only, 4 have FedEx enabled: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900"/>
        <w:gridCol w:w="5500"/>
        <w:gridCol w:w="2960"/>
      </w:tblGrid>
      <w:tr>
        <w:trPr>
          <w:tblHeader/>
        </w:trPr>
        <w:tc>
          <w:tcPr>
            <w:tcW w:type="dxa" w:w="9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Step</w:t>
            </w:r>
          </w:p>
        </w:tc>
        <w:tc>
          <w:tcPr>
            <w:tcW w:type="dxa" w:w="55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What Happens</w:t>
            </w:r>
          </w:p>
        </w:tc>
        <w:tc>
          <w:tcPr>
            <w:tcW w:type="dxa" w:w="29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Who Sees It</w:t>
            </w:r>
          </w:p>
        </w:tc>
      </w:tr>
      <w:tr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5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Staff set Local / FedEx on each product</w:t>
            </w:r>
          </w:p>
        </w:tc>
        <w:tc>
          <w:tcPr>
            <w:tcW w:type="dxa" w:w="2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Admin product page</w:t>
            </w:r>
          </w:p>
        </w:tc>
      </w:tr>
      <w:tr>
        <w:tc>
          <w:tcPr>
            <w:tcW w:type="dxa" w:w="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5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Customer adds mix to cart</w:t>
            </w:r>
          </w:p>
        </w:tc>
        <w:tc>
          <w:tcPr>
            <w:tcW w:type="dxa" w:w="29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Shop cart</w:t>
            </w:r>
          </w:p>
        </w:tc>
      </w:tr>
      <w:tr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5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System calculates Local fee + FedEx fee</w:t>
            </w:r>
          </w:p>
        </w:tc>
        <w:tc>
          <w:tcPr>
            <w:tcW w:type="dxa" w:w="2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Shop checkout</w:t>
            </w:r>
          </w:p>
        </w:tc>
      </w:tr>
      <w:tr>
        <w:tc>
          <w:tcPr>
            <w:tcW w:type="dxa" w:w="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5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Customer pays once (products + both fees)</w:t>
            </w:r>
          </w:p>
        </w:tc>
        <w:tc>
          <w:tcPr>
            <w:tcW w:type="dxa" w:w="29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Stripe / checkout</w:t>
            </w:r>
          </w:p>
        </w:tc>
      </w:tr>
      <w:tr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5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Staff deliver local bag; print FedEx labels for FedEx bag</w:t>
            </w:r>
          </w:p>
        </w:tc>
        <w:tc>
          <w:tcPr>
            <w:tcW w:type="dxa" w:w="2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Admin / ops</w:t>
            </w:r>
          </w:p>
        </w:tc>
      </w:tr>
      <w:tr>
        <w:tc>
          <w:tcPr>
            <w:tcW w:type="dxa" w:w="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5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Customer tracks Local status and FedEx tracking</w:t>
            </w:r>
          </w:p>
        </w:tc>
        <w:tc>
          <w:tcPr>
            <w:tcW w:type="dxa" w:w="29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Shop order details</w:t>
            </w:r>
          </w:p>
        </w:tc>
      </w:tr>
    </w:tbl>
    <w:p>
      <w:pPr>
        <w:pStyle w:val="Heading1"/>
        <w:pBdr>
          <w:bottom w:val="single" w:color="1F3A5F" w:sz="8" w:space="4"/>
        </w:pBdr>
        <w:spacing w:after="160" w:before="360"/>
      </w:pPr>
      <w:r>
        <w:rPr>
          <w:b/>
          <w:bCs/>
          <w:color w:val="1F3A5F"/>
          <w:sz w:val="30"/>
          <w:szCs w:val="30"/>
        </w:rPr>
        <w:t xml:space="preserve">3. Flow 02 — Stock in Store vs Vendor → Customer Direct</w:t>
      </w:r>
    </w:p>
    <w:p>
      <w:pPr>
        <w:spacing w:after="100" w:before="200"/>
      </w:pPr>
      <w:r>
        <w:rPr>
          <w:b/>
          <w:bCs/>
          <w:color w:val="2E7D4F"/>
          <w:sz w:val="22"/>
          <w:szCs w:val="22"/>
        </w:rPr>
        <w:t xml:space="preserve">3.1 The Idea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3360"/>
        <w:gridCol w:w="6000"/>
      </w:tblGrid>
      <w:tr>
        <w:trPr>
          <w:tblHeader/>
        </w:trPr>
        <w:tc>
          <w:tcPr>
            <w:tcW w:type="dxa" w:w="33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Situation</w:t>
            </w:r>
          </w:p>
        </w:tc>
        <w:tc>
          <w:tcPr>
            <w:tcW w:type="dxa" w:w="60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What Should Happen</w:t>
            </w:r>
          </w:p>
        </w:tc>
      </w:tr>
      <w:tr>
        <w:tc>
          <w:tcPr>
            <w:tcW w:type="dxa" w:w="3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Product is in your shop stock</w:t>
            </w:r>
          </w:p>
        </w:tc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Fine — ship from your store → customer</w:t>
            </w:r>
          </w:p>
        </w:tc>
      </w:tr>
      <w:tr>
        <w:tc>
          <w:tcPr>
            <w:tcW w:type="dxa" w:w="33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Product is not in your shop</w:t>
            </w:r>
          </w:p>
        </w:tc>
        <w:tc>
          <w:tcPr>
            <w:tcW w:type="dxa" w:w="60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Order from vendor (that takes time)</w:t>
            </w:r>
          </w:p>
        </w:tc>
      </w:tr>
      <w:tr>
        <w:tc>
          <w:tcPr>
            <w:tcW w:type="dxa" w:w="3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Also possible</w:t>
            </w:r>
          </w:p>
        </w:tc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Customer can receive directly from vendor → customer (no stop at your store)</w:t>
            </w:r>
          </w:p>
        </w:tc>
      </w:tr>
    </w:tbl>
    <w:p>
      <w:pPr>
        <w:spacing w:after="140"/>
      </w:pPr>
      <w:r>
        <w:rPr>
          <w:sz w:val="22"/>
          <w:szCs w:val="22"/>
        </w:rPr>
        <w:t xml:space="preserve">We do not want the bad default path:</w:t>
      </w:r>
    </w:p>
    <w:p>
      <w:pPr>
        <w:pBdr>
          <w:left w:val="single" w:color="B33A3A" w:sz="24" w:space="8"/>
        </w:pBdr>
        <w:shd w:fill="FBEAEA" w:val="clear"/>
        <w:spacing w:after="200" w:before="120"/>
        <w:ind w:left="200"/>
      </w:pPr>
      <w:r>
        <w:rPr>
          <w:b/>
          <w:bCs/>
          <w:color w:val="B33A3A"/>
          <w:sz w:val="22"/>
          <w:szCs w:val="22"/>
        </w:rPr>
        <w:t xml:space="preserve"/>
      </w:r>
      <w:r>
        <w:rPr>
          <w:color w:val="1F3A5F"/>
          <w:sz w:val="22"/>
          <w:szCs w:val="22"/>
        </w:rPr>
        <w:t xml:space="preserve">Vendor (e.g. India) → your store → customer again — slow, and shipping is paid twice.</w:t>
      </w:r>
    </w:p>
    <w:p>
      <w:pPr>
        <w:pBdr>
          <w:left w:val="single" w:color="2E7D4F" w:sz="24" w:space="8"/>
        </w:pBdr>
        <w:shd w:fill="EAF4EE" w:val="clear"/>
        <w:spacing w:after="200" w:before="120"/>
        <w:ind w:left="200"/>
      </w:pPr>
      <w:r>
        <w:rPr>
          <w:b/>
          <w:bCs/>
          <w:color w:val="2E7D4F"/>
          <w:sz w:val="22"/>
          <w:szCs w:val="22"/>
        </w:rPr>
        <w:t xml:space="preserve">Best default when stock is missing:  </w:t>
      </w:r>
      <w:r>
        <w:rPr>
          <w:color w:val="1F3A5F"/>
          <w:sz w:val="22"/>
          <w:szCs w:val="22"/>
        </w:rPr>
        <w:t xml:space="preserve">Split the order: store ships what you have; vendor ships the rest straight to the customer.</w:t>
      </w:r>
    </w:p>
    <w:p>
      <w:pPr>
        <w:spacing w:after="140"/>
      </w:pPr>
      <w:r>
        <w:rPr>
          <w:sz w:val="22"/>
          <w:szCs w:val="22"/>
        </w:rPr>
        <w:t xml:space="preserve">Optional second mode (when you want stock on your shelf): vendor ships to your store only for replenishment — not for that customer's urgent shipment.</w:t>
      </w:r>
    </w:p>
    <w:p>
      <w:pPr>
        <w:spacing w:after="100" w:before="200"/>
      </w:pPr>
      <w:r>
        <w:rPr>
          <w:b/>
          <w:bCs/>
          <w:color w:val="2E7D4F"/>
          <w:sz w:val="22"/>
          <w:szCs w:val="22"/>
        </w:rPr>
        <w:t xml:space="preserve">3.2 Example</w:t>
      </w:r>
    </w:p>
    <w:p>
      <w:pPr>
        <w:spacing w:after="140"/>
      </w:pPr>
      <w:r>
        <w:rPr>
          <w:sz w:val="22"/>
          <w:szCs w:val="22"/>
        </w:rPr>
        <w:t xml:space="preserve">Your shop has 10 of Product A; customer orders 20: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200"/>
        <w:gridCol w:w="2400"/>
        <w:gridCol w:w="2760"/>
        <w:gridCol w:w="3000"/>
      </w:tblGrid>
      <w:tr>
        <w:trPr>
          <w:tblHeader/>
        </w:trPr>
        <w:tc>
          <w:tcPr>
            <w:tcW w:type="dxa" w:w="12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Qty</w:t>
            </w:r>
          </w:p>
        </w:tc>
        <w:tc>
          <w:tcPr>
            <w:tcW w:type="dxa" w:w="24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Source</w:t>
            </w:r>
          </w:p>
        </w:tc>
        <w:tc>
          <w:tcPr>
            <w:tcW w:type="dxa" w:w="27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Ship Path</w:t>
            </w:r>
          </w:p>
        </w:tc>
        <w:tc>
          <w:tcPr>
            <w:tcW w:type="dxa" w:w="30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Shipping Charge</w:t>
            </w:r>
          </w:p>
        </w:tc>
      </w:tr>
      <w:tr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Your shop stock</w:t>
            </w:r>
          </w:p>
        </w:tc>
        <w:tc>
          <w:tcPr>
            <w:tcW w:type="dxa" w:w="2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Store → Customer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Your normal charge (Local or FedEx from Flow 01)</w:t>
            </w:r>
          </w:p>
        </w:tc>
      </w:tr>
      <w:tr>
        <w:tc>
          <w:tcPr>
            <w:tcW w:type="dxa" w:w="12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24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Vendor supply</w:t>
            </w:r>
          </w:p>
        </w:tc>
        <w:tc>
          <w:tcPr>
            <w:tcW w:type="dxa" w:w="27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Vendor → Customer (direct)</w:t>
            </w:r>
          </w:p>
        </w:tc>
        <w:tc>
          <w:tcPr>
            <w:tcW w:type="dxa" w:w="30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Vendor→customer shipping (quoted separately)</w:t>
            </w:r>
          </w:p>
        </w:tc>
      </w:tr>
    </w:tbl>
    <w:p>
      <w:pPr>
        <w:spacing w:after="140"/>
      </w:pPr>
      <w:r>
        <w:rPr>
          <w:sz w:val="22"/>
          <w:szCs w:val="22"/>
        </w:rPr>
        <w:t xml:space="preserve">Customer pays two shipping parts and sees two lines on the order page: “10 shipping from nursery — ETA …” and “10 shipping from supplier — ETA …”</w:t>
      </w:r>
    </w:p>
    <w:p>
      <w:pPr>
        <w:spacing w:after="100" w:before="200"/>
      </w:pPr>
      <w:r>
        <w:rPr>
          <w:b/>
          <w:bCs/>
          <w:color w:val="2E7D4F"/>
          <w:sz w:val="22"/>
          <w:szCs w:val="22"/>
        </w:rPr>
        <w:t xml:space="preserve">3.3 Best Approach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3360"/>
        <w:gridCol w:w="6000"/>
      </w:tblGrid>
      <w:tr>
        <w:trPr>
          <w:tblHeader/>
        </w:trPr>
        <w:tc>
          <w:tcPr>
            <w:tcW w:type="dxa" w:w="33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Choice</w:t>
            </w:r>
          </w:p>
        </w:tc>
        <w:tc>
          <w:tcPr>
            <w:tcW w:type="dxa" w:w="60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Recommendation</w:t>
            </w:r>
          </w:p>
        </w:tc>
      </w:tr>
      <w:tr>
        <w:tc>
          <w:tcPr>
            <w:tcW w:type="dxa" w:w="3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In stock</w:t>
            </w:r>
          </w:p>
        </w:tc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Always Store → Customer</w:t>
            </w:r>
          </w:p>
        </w:tc>
      </w:tr>
      <w:tr>
        <w:tc>
          <w:tcPr>
            <w:tcW w:type="dxa" w:w="33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Shortfall on a delivery order</w:t>
            </w:r>
          </w:p>
        </w:tc>
        <w:tc>
          <w:tcPr>
            <w:tcW w:type="dxa" w:w="60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Prefer Vendor → Customer direct</w:t>
            </w:r>
          </w:p>
        </w:tc>
      </w:tr>
      <w:tr>
        <w:tc>
          <w:tcPr>
            <w:tcW w:type="dxa" w:w="3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Shipping cost</w:t>
            </w:r>
          </w:p>
        </w:tc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Charge store leg + vendor leg separately at checkout when both apply</w:t>
            </w:r>
          </w:p>
        </w:tc>
      </w:tr>
      <w:tr>
        <w:tc>
          <w:tcPr>
            <w:tcW w:type="dxa" w:w="33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ETA</w:t>
            </w:r>
          </w:p>
        </w:tc>
        <w:tc>
          <w:tcPr>
            <w:tcW w:type="dxa" w:w="60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Store leg = normal lead days; Vendor leg = vendor confirm date + transit days</w:t>
            </w:r>
          </w:p>
        </w:tc>
      </w:tr>
      <w:tr>
        <w:tc>
          <w:tcPr>
            <w:tcW w:type="dxa" w:w="3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When vendor cannot dropship</w:t>
            </w:r>
          </w:p>
        </w:tc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Fall back to “order to store” + tell customer longer ETA</w:t>
            </w:r>
          </w:p>
        </w:tc>
      </w:tr>
    </w:tbl>
    <w:p>
      <w:pPr>
        <w:pStyle w:val="Heading1"/>
        <w:pBdr>
          <w:bottom w:val="single" w:color="1F3A5F" w:sz="8" w:space="4"/>
        </w:pBdr>
        <w:spacing w:after="160" w:before="360"/>
      </w:pPr>
      <w:r>
        <w:rPr>
          <w:b/>
          <w:bCs/>
          <w:color w:val="1F3A5F"/>
          <w:sz w:val="30"/>
          <w:szCs w:val="30"/>
        </w:rPr>
        <w:t xml:space="preserve">4. Combined End-to-End Story</w:t>
      </w:r>
    </w:p>
    <w:p>
      <w:pPr>
        <w:spacing w:after="140"/>
      </w:pPr>
      <w:r>
        <w:rPr>
          <w:sz w:val="22"/>
          <w:szCs w:val="22"/>
        </w:rPr>
        <w:t xml:space="preserve">This is the full picture when both flows run together on one order.</w:t>
      </w:r>
    </w:p>
    <w:p>
      <w:pPr>
        <w:spacing w:after="140"/>
      </w:pPr>
      <w:r>
        <w:rPr>
          <w:b/>
          <w:bCs/>
          <w:sz w:val="22"/>
          <w:szCs w:val="22"/>
        </w:rPr>
        <w:t xml:space="preserve">Example: Customer orders 20 of a FedEx-enabled product. The store only has 10 in stock.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700"/>
        <w:gridCol w:w="6360"/>
        <w:gridCol w:w="2300"/>
      </w:tblGrid>
      <w:tr>
        <w:trPr>
          <w:tblHeader/>
        </w:trPr>
        <w:tc>
          <w:tcPr>
            <w:tcW w:type="dxa" w:w="7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Step</w:t>
            </w:r>
          </w:p>
        </w:tc>
        <w:tc>
          <w:tcPr>
            <w:tcW w:type="dxa" w:w="63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What Happens</w:t>
            </w:r>
          </w:p>
        </w:tc>
        <w:tc>
          <w:tcPr>
            <w:tcW w:type="dxa" w:w="23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Flow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6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Staff had already set: product = FedEx enabled, dropship allowed, default vendor assigned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63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Customer orders 20; system sees only 10 in stock</w:t>
            </w:r>
          </w:p>
        </w:tc>
        <w:tc>
          <w:tcPr>
            <w:tcW w:type="dxa" w:w="23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02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6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Order splits: 10 ship from store, 10 ship from vendor direct to customer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02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63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Store's 10 are priced using the product's Local/FedEx rule (FedEx, in this case)</w:t>
            </w:r>
          </w:p>
        </w:tc>
        <w:tc>
          <w:tcPr>
            <w:tcW w:type="dxa" w:w="23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6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Vendor's 10 are priced using the vendor's own ship-from location → customer address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02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63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Checkout shows two or three charges as needed: FedEx (store leg) + Vendor shipping (direct leg)</w:t>
            </w:r>
          </w:p>
        </w:tc>
        <w:tc>
          <w:tcPr>
            <w:tcW w:type="dxa" w:w="23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6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Customer pays once for products + all shipping legs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63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Staff print the FedEx label for the store's 10; vendor ships their 10 and reports tracking</w:t>
            </w:r>
          </w:p>
        </w:tc>
        <w:tc>
          <w:tcPr>
            <w:tcW w:type="dxa" w:w="23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6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Order details page shows every leg separately with its own status / ETA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</w:tbl>
    <w:p>
      <w:pPr>
        <w:spacing w:after="100" w:before="200"/>
      </w:pPr>
    </w:p>
    <w:p>
      <w:pPr>
        <w:pBdr>
          <w:left w:val="single" w:color="9C6F1E" w:sz="24" w:space="8"/>
        </w:pBdr>
        <w:shd w:fill="FBF3E3" w:val="clear"/>
        <w:spacing w:after="200" w:before="120"/>
        <w:ind w:left="200"/>
      </w:pPr>
      <w:r>
        <w:rPr>
          <w:b/>
          <w:bCs/>
          <w:color w:val="9C6F1E"/>
          <w:sz w:val="22"/>
          <w:szCs w:val="22"/>
        </w:rPr>
        <w:t xml:space="preserve">Key point:  </w:t>
      </w:r>
      <w:r>
        <w:rPr>
          <w:color w:val="1F3A5F"/>
          <w:sz w:val="22"/>
          <w:szCs w:val="22"/>
        </w:rPr>
        <w:t xml:space="preserve">Flow 02 always runs first to decide the source of each unit (store vs. vendor). Flow 01 only applies to whatever portion ships from the store. The vendor-direct portion is a separate shipping quote, not part of the store's Local/FedEx setup.</w:t>
      </w:r>
    </w:p>
    <w:p>
      <w:pPr>
        <w:pStyle w:val="Heading1"/>
        <w:pBdr>
          <w:bottom w:val="single" w:color="1F3A5F" w:sz="8" w:space="4"/>
        </w:pBdr>
        <w:spacing w:after="160" w:before="360"/>
      </w:pPr>
      <w:r>
        <w:rPr>
          <w:b/>
          <w:bCs/>
          <w:color w:val="1F3A5F"/>
          <w:sz w:val="30"/>
          <w:szCs w:val="30"/>
        </w:rPr>
        <w:t xml:space="preserve">5. Which Pages We Change / Add (Combined View)</w:t>
      </w:r>
    </w:p>
    <w:p>
      <w:pPr>
        <w:pStyle w:val="Heading2"/>
        <w:spacing w:after="120" w:before="280"/>
      </w:pPr>
      <w:r>
        <w:rPr>
          <w:b/>
          <w:bCs/>
          <w:color w:val="1F3A5F"/>
          <w:sz w:val="24"/>
          <w:szCs w:val="24"/>
        </w:rPr>
        <w:t xml:space="preserve">A. Admin (nursery staff) — evergreen_pos_fe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900"/>
        <w:gridCol w:w="4900"/>
        <w:gridCol w:w="1560"/>
      </w:tblGrid>
      <w:tr>
        <w:trPr>
          <w:tblHeader/>
        </w:trPr>
        <w:tc>
          <w:tcPr>
            <w:tcW w:type="dxa" w:w="29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Page</w:t>
            </w:r>
          </w:p>
        </w:tc>
        <w:tc>
          <w:tcPr>
            <w:tcW w:type="dxa" w:w="49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What We Do</w:t>
            </w:r>
          </w:p>
        </w:tc>
        <w:tc>
          <w:tcPr>
            <w:tcW w:type="dxa" w:w="15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Flow</w:t>
            </w:r>
          </w:p>
        </w:tc>
      </w:tr>
      <w:tr>
        <w:tc>
          <w:tcPr>
            <w:tcW w:type="dxa" w:w="2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Create / Edit Product</w:t>
            </w:r>
          </w:p>
        </w:tc>
        <w:tc>
          <w:tcPr>
            <w:tcW w:type="dxa" w:w="4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Local delivery checkbox, FedEx checkbox, weight &amp; size, delivery days, allow order over stock, default vendor, dropship allowed yes/no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2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Delivery Configurations (existing)</w:t>
            </w:r>
          </w:p>
        </w:tc>
        <w:tc>
          <w:tcPr>
            <w:tcW w:type="dxa" w:w="4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Keep as-is — still controls local distance prices</w:t>
            </w:r>
          </w:p>
        </w:tc>
        <w:tc>
          <w:tcPr>
            <w:tcW w:type="dxa" w:w="15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</w:t>
            </w:r>
          </w:p>
        </w:tc>
      </w:tr>
      <w:tr>
        <w:tc>
          <w:tcPr>
            <w:tcW w:type="dxa" w:w="2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Shipping / Labels (existing screen)</w:t>
            </w:r>
          </w:p>
        </w:tc>
        <w:tc>
          <w:tcPr>
            <w:tcW w:type="dxa" w:w="4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Use for FedEx bag labels after order; rates use linked FedEx account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</w:t>
            </w:r>
          </w:p>
        </w:tc>
      </w:tr>
      <w:tr>
        <w:tc>
          <w:tcPr>
            <w:tcW w:type="dxa" w:w="2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Vendors</w:t>
            </w:r>
          </w:p>
        </w:tc>
        <w:tc>
          <w:tcPr>
            <w:tcW w:type="dxa" w:w="4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Vendor can dropship? (yes/no); address / ship-from for rate</w:t>
            </w:r>
          </w:p>
        </w:tc>
        <w:tc>
          <w:tcPr>
            <w:tcW w:type="dxa" w:w="15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02</w:t>
            </w:r>
          </w:p>
        </w:tc>
      </w:tr>
      <w:tr>
        <w:tc>
          <w:tcPr>
            <w:tcW w:type="dxa" w:w="2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Supply / Dropship requests (new or under orders)</w:t>
            </w:r>
          </w:p>
        </w:tc>
        <w:tc>
          <w:tcPr>
            <w:tcW w:type="dxa" w:w="4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“Customer needs 10 — send direct to customer address”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02</w:t>
            </w:r>
          </w:p>
        </w:tc>
      </w:tr>
      <w:tr>
        <w:tc>
          <w:tcPr>
            <w:tcW w:type="dxa" w:w="2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Purchase orders</w:t>
            </w:r>
          </w:p>
        </w:tc>
        <w:tc>
          <w:tcPr>
            <w:tcW w:type="dxa" w:w="4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Still used when choosing “stock to store” mode</w:t>
            </w:r>
          </w:p>
        </w:tc>
        <w:tc>
          <w:tcPr>
            <w:tcW w:type="dxa" w:w="15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02</w:t>
            </w:r>
          </w:p>
        </w:tc>
      </w:tr>
      <w:tr>
        <w:tc>
          <w:tcPr>
            <w:tcW w:type="dxa" w:w="2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Admin order detail</w:t>
            </w:r>
          </w:p>
        </w:tc>
        <w:tc>
          <w:tcPr>
            <w:tcW w:type="dxa" w:w="4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Show Local vs FedEx lines, and store vs vendor-direct lines, so staff know how to ship each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b/>
          <w:bCs/>
          <w:color w:val="1F3A5F"/>
          <w:sz w:val="24"/>
          <w:szCs w:val="24"/>
        </w:rPr>
        <w:t xml:space="preserve">B. Online Shop (customer) — evergreenpos_E-commerce_new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900"/>
        <w:gridCol w:w="4900"/>
        <w:gridCol w:w="1560"/>
      </w:tblGrid>
      <w:tr>
        <w:trPr>
          <w:tblHeader/>
        </w:trPr>
        <w:tc>
          <w:tcPr>
            <w:tcW w:type="dxa" w:w="29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Page</w:t>
            </w:r>
          </w:p>
        </w:tc>
        <w:tc>
          <w:tcPr>
            <w:tcW w:type="dxa" w:w="49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What We Do</w:t>
            </w:r>
          </w:p>
        </w:tc>
        <w:tc>
          <w:tcPr>
            <w:tcW w:type="dxa" w:w="15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Flow</w:t>
            </w:r>
          </w:p>
        </w:tc>
      </w:tr>
      <w:tr>
        <w:tc>
          <w:tcPr>
            <w:tcW w:type="dxa" w:w="2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Product detail (PDP)</w:t>
            </w:r>
          </w:p>
        </w:tc>
        <w:tc>
          <w:tcPr>
            <w:tcW w:type="dxa" w:w="4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Show how this product ships: Local and/or FedEx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</w:t>
            </w:r>
          </w:p>
        </w:tc>
      </w:tr>
      <w:tr>
        <w:tc>
          <w:tcPr>
            <w:tcW w:type="dxa" w:w="2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Cart</w:t>
            </w:r>
          </w:p>
        </w:tc>
        <w:tc>
          <w:tcPr>
            <w:tcW w:type="dxa" w:w="4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Group items: “Local delivery” group + “FedEx shipping” group; show “X available now · Y ships from supplier”</w:t>
            </w:r>
          </w:p>
        </w:tc>
        <w:tc>
          <w:tcPr>
            <w:tcW w:type="dxa" w:w="15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2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Checkout</w:t>
            </w:r>
          </w:p>
        </w:tc>
        <w:tc>
          <w:tcPr>
            <w:tcW w:type="dxa" w:w="4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Show shipping lines for each leg that applies: Local, FedEx, and/or Vendor-direct (plus products &amp; tax)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2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Order details</w:t>
            </w:r>
          </w:p>
        </w:tc>
        <w:tc>
          <w:tcPr>
            <w:tcW w:type="dxa" w:w="4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One block per shipment leg: Local status, FedEx tracking/ETA, Supplier direct tracking/ETA</w:t>
            </w:r>
          </w:p>
        </w:tc>
        <w:tc>
          <w:tcPr>
            <w:tcW w:type="dxa" w:w="15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2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Orders list</w:t>
            </w:r>
          </w:p>
        </w:tc>
        <w:tc>
          <w:tcPr>
            <w:tcW w:type="dxa" w:w="4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Optional short note if order has mixed shipping and/or mixed source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2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Emails / SMS</w:t>
            </w:r>
          </w:p>
        </w:tc>
        <w:tc>
          <w:tcPr>
            <w:tcW w:type="dxa" w:w="4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“Part 1 shipped” then later “Part 2 shipped from supplier”</w:t>
            </w:r>
          </w:p>
        </w:tc>
        <w:tc>
          <w:tcPr>
            <w:tcW w:type="dxa" w:w="15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02</w:t>
            </w: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b/>
          <w:bCs/>
          <w:color w:val="1F3A5F"/>
          <w:sz w:val="24"/>
          <w:szCs w:val="24"/>
        </w:rPr>
        <w:t xml:space="preserve">C. Setup Outside the App (client / ops)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900"/>
        <w:gridCol w:w="4900"/>
        <w:gridCol w:w="1560"/>
      </w:tblGrid>
      <w:tr>
        <w:trPr>
          <w:tblHeader/>
        </w:trPr>
        <w:tc>
          <w:tcPr>
            <w:tcW w:type="dxa" w:w="29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Item</w:t>
            </w:r>
          </w:p>
        </w:tc>
        <w:tc>
          <w:tcPr>
            <w:tcW w:type="dxa" w:w="490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What We Do</w:t>
            </w:r>
          </w:p>
        </w:tc>
        <w:tc>
          <w:tcPr>
            <w:tcW w:type="dxa" w:w="15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Flow</w:t>
            </w:r>
          </w:p>
        </w:tc>
      </w:tr>
      <w:tr>
        <w:tc>
          <w:tcPr>
            <w:tcW w:type="dxa" w:w="2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Shipping/label platform account</w:t>
            </w:r>
          </w:p>
        </w:tc>
        <w:tc>
          <w:tcPr>
            <w:tcW w:type="dxa" w:w="4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Already used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</w:t>
            </w:r>
          </w:p>
        </w:tc>
      </w:tr>
      <w:tr>
        <w:tc>
          <w:tcPr>
            <w:tcW w:type="dxa" w:w="2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Connect FedEx account to the platform</w:t>
            </w:r>
          </w:p>
        </w:tc>
        <w:tc>
          <w:tcPr>
            <w:tcW w:type="dxa" w:w="4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Client action — this is how FedEx stays low cost</w:t>
            </w:r>
          </w:p>
        </w:tc>
        <w:tc>
          <w:tcPr>
            <w:tcW w:type="dxa" w:w="15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</w:t>
            </w:r>
          </w:p>
        </w:tc>
      </w:tr>
      <w:tr>
        <w:tc>
          <w:tcPr>
            <w:tcW w:type="dxa" w:w="2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Test a sample address</w:t>
            </w:r>
          </w:p>
        </w:tc>
        <w:tc>
          <w:tcPr>
            <w:tcW w:type="dxa" w:w="4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Confirm FedEx quote matches expected FedEx price before go-live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</w:t>
            </w:r>
          </w:p>
        </w:tc>
      </w:tr>
      <w:tr>
        <w:tc>
          <w:tcPr>
            <w:tcW w:type="dxa" w:w="2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Vendor dropship setup</w:t>
            </w:r>
          </w:p>
        </w:tc>
        <w:tc>
          <w:tcPr>
            <w:tcW w:type="dxa" w:w="49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Confirm which vendors can dropship and their ship-from address</w:t>
            </w:r>
          </w:p>
        </w:tc>
        <w:tc>
          <w:tcPr>
            <w:tcW w:type="dxa" w:w="15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02</w:t>
            </w:r>
          </w:p>
        </w:tc>
      </w:tr>
    </w:tbl>
    <w:p>
      <w:pPr>
        <w:pStyle w:val="Heading1"/>
        <w:pBdr>
          <w:bottom w:val="single" w:color="1F3A5F" w:sz="8" w:space="4"/>
        </w:pBdr>
        <w:spacing w:after="160" w:before="360"/>
      </w:pPr>
      <w:r>
        <w:rPr>
          <w:b/>
          <w:bCs/>
          <w:color w:val="1F3A5F"/>
          <w:sz w:val="30"/>
          <w:szCs w:val="30"/>
        </w:rPr>
        <w:t xml:space="preserve">6. What We Are Not Doing as the Default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Bad Default</w:t>
            </w:r>
          </w:p>
        </w:tc>
        <w:tc>
          <w:tcPr>
            <w:tcW w:type="dxa" w:w="468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Why Not</w:t>
            </w:r>
          </w:p>
        </w:tc>
      </w:tr>
      <w:t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Always Vendor → Store → Customer for the shortfall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Slow + double shipping</w:t>
            </w:r>
          </w:p>
        </w:tc>
      </w:tr>
      <w:tr>
        <w:tc>
          <w:tcPr>
            <w:tcW w:type="dxa" w:w="468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Block order when stock &lt; qty</w:t>
            </w:r>
          </w:p>
        </w:tc>
        <w:tc>
          <w:tcPr>
            <w:tcW w:type="dxa" w:w="468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Loses sales (unless product forbids oversell)</w:t>
            </w:r>
          </w:p>
        </w:tc>
      </w:tr>
      <w:t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Hide the split from the customer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Confusing ETAs and charges</w:t>
            </w:r>
          </w:p>
        </w:tc>
      </w:tr>
      <w:tr>
        <w:tc>
          <w:tcPr>
            <w:tcW w:type="dxa" w:w="468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Rebuild local delivery pricing from scratch</w:t>
            </w:r>
          </w:p>
        </w:tc>
        <w:tc>
          <w:tcPr>
            <w:tcW w:type="dxa" w:w="468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Delivery Config already works — we reuse it</w:t>
            </w:r>
          </w:p>
        </w:tc>
      </w:tr>
      <w:t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Replace our shipping/label platform with a brand-new FedEx-only app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Unnecessary cost and risk</w:t>
            </w:r>
          </w:p>
        </w:tc>
      </w:tr>
    </w:tbl>
    <w:p>
      <w:pPr>
        <w:pStyle w:val="Heading1"/>
        <w:pBdr>
          <w:bottom w:val="single" w:color="1F3A5F" w:sz="8" w:space="4"/>
        </w:pBdr>
        <w:spacing w:after="160" w:before="360"/>
      </w:pPr>
      <w:r>
        <w:rPr>
          <w:b/>
          <w:bCs/>
          <w:color w:val="1F3A5F"/>
          <w:sz w:val="30"/>
          <w:szCs w:val="30"/>
        </w:rPr>
        <w:t xml:space="preserve">7. Benefits for the Client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Sell local + national products, from your own stock or your vendor's, in one order.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Fair pricing — customer only pays for the shipping legs that actually apply.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Lower carrier cost — FedEx account linked directly to our shipping platform.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Faster fulfillment — no waiting for shortfall stock to detour through your store.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Clear staff workflow — every line on the order says where it ships from and how.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Clear customer experience — every shipment has its own charge, status, and ETA.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Builds on what already exists — Delivery Config and our current shipping platform, not a rebuild.</w:t>
      </w:r>
    </w:p>
    <w:p>
      <w:pPr>
        <w:pStyle w:val="Heading1"/>
        <w:pBdr>
          <w:bottom w:val="single" w:color="1F3A5F" w:sz="8" w:space="4"/>
        </w:pBdr>
        <w:spacing w:after="160" w:before="360"/>
      </w:pPr>
      <w:r>
        <w:rPr>
          <w:b/>
          <w:bCs/>
          <w:color w:val="1F3A5F"/>
          <w:sz w:val="30"/>
          <w:szCs w:val="30"/>
        </w:rPr>
        <w:t xml:space="preserve">8. Delivery Plan (Phases — for Client Timeline)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780"/>
        <w:gridCol w:w="4260"/>
        <w:gridCol w:w="2760"/>
        <w:gridCol w:w="1560"/>
      </w:tblGrid>
      <w:tr>
        <w:trPr>
          <w:tblHeader/>
        </w:trPr>
        <w:tc>
          <w:tcPr>
            <w:tcW w:type="dxa" w:w="78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Phase</w:t>
            </w:r>
          </w:p>
        </w:tc>
        <w:tc>
          <w:tcPr>
            <w:tcW w:type="dxa" w:w="42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What Client Gets</w:t>
            </w:r>
          </w:p>
        </w:tc>
        <w:tc>
          <w:tcPr>
            <w:tcW w:type="dxa" w:w="27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Pages Touched</w:t>
            </w:r>
          </w:p>
        </w:tc>
        <w:tc>
          <w:tcPr>
            <w:tcW w:type="dxa" w:w="1560"/>
            <w:shd w:fill="1F3A5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Flow</w:t>
            </w:r>
          </w:p>
        </w:tc>
      </w:tr>
      <w:tr>
        <w:tc>
          <w:tcPr>
            <w:tcW w:type="dxa" w:w="7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42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Product Local / FedEx + weight/size + oversell/vendor/dropship flags</w:t>
            </w:r>
          </w:p>
        </w:tc>
        <w:tc>
          <w:tcPr>
            <w:tcW w:type="dxa" w:w="2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Admin Create Product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78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42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Checkout shows Local $ + FedEx $ + Vendor-direct $ as needed</w:t>
            </w:r>
          </w:p>
        </w:tc>
        <w:tc>
          <w:tcPr>
            <w:tcW w:type="dxa" w:w="27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Shop Cart + Checkout</w:t>
            </w:r>
          </w:p>
        </w:tc>
        <w:tc>
          <w:tcPr>
            <w:tcW w:type="dxa" w:w="15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7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42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Order saves all legs correctly (local, FedEx, store, vendor-direct)</w:t>
            </w:r>
          </w:p>
        </w:tc>
        <w:tc>
          <w:tcPr>
            <w:tcW w:type="dxa" w:w="2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Backend + Admin order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78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42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Customer sees one status block per shipment leg</w:t>
            </w:r>
          </w:p>
        </w:tc>
        <w:tc>
          <w:tcPr>
            <w:tcW w:type="dxa" w:w="27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Shop Order details</w:t>
            </w:r>
          </w:p>
        </w:tc>
        <w:tc>
          <w:tcPr>
            <w:tcW w:type="dxa" w:w="15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7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42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Staff print FedEx labels; vendor dropship requests flow to vendor</w:t>
            </w:r>
          </w:p>
        </w:tc>
        <w:tc>
          <w:tcPr>
            <w:tcW w:type="dxa" w:w="2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Admin Shipping labels + Supply requests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  <w:tr>
        <w:tc>
          <w:tcPr>
            <w:tcW w:type="dxa" w:w="78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42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Cancel/refund rules per leg</w:t>
            </w:r>
          </w:p>
        </w:tc>
        <w:tc>
          <w:tcPr>
            <w:tcW w:type="dxa" w:w="27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Shop cancel + payments</w:t>
            </w:r>
          </w:p>
        </w:tc>
        <w:tc>
          <w:tcPr>
            <w:tcW w:type="dxa" w:w="156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01 + 02</w:t>
            </w:r>
          </w:p>
        </w:tc>
      </w:tr>
    </w:tbl>
    <w:p>
      <w:pPr>
        <w:pStyle w:val="Heading1"/>
        <w:pBdr>
          <w:bottom w:val="single" w:color="1F3A5F" w:sz="8" w:space="4"/>
        </w:pBdr>
        <w:spacing w:after="160" w:before="360"/>
      </w:pPr>
      <w:r>
        <w:rPr>
          <w:b/>
          <w:bCs/>
          <w:color w:val="1F3A5F"/>
          <w:sz w:val="30"/>
          <w:szCs w:val="30"/>
        </w:rPr>
        <w:t xml:space="preserve">9. Client Approval Checklist</w:t>
      </w:r>
    </w:p>
    <w:p>
      <w:pPr>
        <w:spacing w:after="100" w:before="200"/>
      </w:pPr>
      <w:r>
        <w:rPr>
          <w:b/>
          <w:bCs/>
          <w:color w:val="1F3A5F"/>
          <w:sz w:val="22"/>
          <w:szCs w:val="22"/>
        </w:rPr>
        <w:t xml:space="preserve">Flow 01 — Delivery method</w:t>
      </w:r>
    </w:p>
    <w:p>
      <w:pPr>
        <w:spacing w:after="100"/>
      </w:pPr>
      <w:r>
        <w:rPr>
          <w:b/>
          <w:bCs/>
          <w:color w:val="1F3A5F"/>
          <w:sz w:val="22"/>
          <w:szCs w:val="22"/>
        </w:rPr>
        <w:t xml:space="preserve">☐  </w:t>
      </w:r>
      <w:r>
        <w:rPr>
          <w:sz w:val="22"/>
          <w:szCs w:val="22"/>
        </w:rPr>
        <w:t xml:space="preserve">Best approach accepted: our shipping/label platform + linked FedEx account (low FedEx rates)</w:t>
      </w:r>
    </w:p>
    <w:p>
      <w:pPr>
        <w:spacing w:after="100"/>
      </w:pPr>
      <w:r>
        <w:rPr>
          <w:b/>
          <w:bCs/>
          <w:color w:val="1F3A5F"/>
          <w:sz w:val="22"/>
          <w:szCs w:val="22"/>
        </w:rPr>
        <w:t xml:space="preserve">☐  </w:t>
      </w:r>
      <w:r>
        <w:rPr>
          <w:sz w:val="22"/>
          <w:szCs w:val="22"/>
        </w:rPr>
        <w:t xml:space="preserve">Product must have FedEx turned on before it can ship FedEx</w:t>
      </w:r>
    </w:p>
    <w:p>
      <w:pPr>
        <w:spacing w:after="100"/>
      </w:pPr>
      <w:r>
        <w:rPr>
          <w:b/>
          <w:bCs/>
          <w:color w:val="1F3A5F"/>
          <w:sz w:val="22"/>
          <w:szCs w:val="22"/>
        </w:rPr>
        <w:t xml:space="preserve">☐  </w:t>
      </w:r>
      <w:r>
        <w:rPr>
          <w:sz w:val="22"/>
          <w:szCs w:val="22"/>
        </w:rPr>
        <w:t xml:space="preserve">Mixed cart shows two shipping charges (Local + FedEx)</w:t>
      </w:r>
    </w:p>
    <w:p>
      <w:pPr>
        <w:spacing w:after="100" w:before="200"/>
      </w:pPr>
      <w:r>
        <w:rPr>
          <w:b/>
          <w:bCs/>
          <w:color w:val="1F3A5F"/>
          <w:sz w:val="22"/>
          <w:szCs w:val="22"/>
        </w:rPr>
        <w:t xml:space="preserve">Flow 02 — Stock vs vendor</w:t>
      </w:r>
    </w:p>
    <w:p>
      <w:pPr>
        <w:spacing w:after="100"/>
      </w:pPr>
      <w:r>
        <w:rPr>
          <w:b/>
          <w:bCs/>
          <w:color w:val="1F3A5F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If stock in shop → ship from shop (OK)</w:t>
      </w:r>
    </w:p>
    <w:p>
      <w:pPr>
        <w:spacing w:after="100"/>
      </w:pPr>
      <w:r>
        <w:rPr>
          <w:b/>
          <w:bCs/>
          <w:color w:val="1F3A5F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If not in shop → prefer vendor ships direct to customer</w:t>
      </w:r>
    </w:p>
    <w:p>
      <w:pPr>
        <w:spacing w:after="100"/>
      </w:pPr>
      <w:r>
        <w:rPr>
          <w:b/>
          <w:bCs/>
          <w:color w:val="1F3A5F"/>
          <w:sz w:val="22"/>
          <w:szCs w:val="22"/>
        </w:rPr>
        <w:t xml:space="preserve">☐  </w:t>
      </w:r>
      <w:r>
        <w:rPr>
          <w:sz w:val="22"/>
          <w:szCs w:val="22"/>
        </w:rPr>
        <w:t xml:space="preserve">Checkout can show store shipping + vendor shipping</w:t>
      </w:r>
    </w:p>
    <w:p>
      <w:pPr>
        <w:spacing w:after="100"/>
      </w:pPr>
      <w:r>
        <w:rPr>
          <w:b/>
          <w:bCs/>
          <w:color w:val="1F3A5F"/>
          <w:sz w:val="22"/>
          <w:szCs w:val="22"/>
        </w:rPr>
        <w:t xml:space="preserve">☐  </w:t>
      </w:r>
      <w:r>
        <w:rPr>
          <w:sz w:val="22"/>
          <w:szCs w:val="22"/>
        </w:rPr>
        <w:t xml:space="preserve">Optional: still allow “order to my store” when dropship is off</w:t>
      </w:r>
    </w:p>
    <w:p>
      <w:pPr>
        <w:spacing w:after="100" w:before="200"/>
      </w:pPr>
      <w:r>
        <w:rPr>
          <w:b/>
          <w:bCs/>
          <w:color w:val="1F3A5F"/>
          <w:sz w:val="22"/>
          <w:szCs w:val="22"/>
        </w:rPr>
        <w:t xml:space="preserve">Combined</w:t>
      </w:r>
    </w:p>
    <w:p>
      <w:pPr>
        <w:spacing w:after="100"/>
      </w:pPr>
      <w:r>
        <w:rPr>
          <w:b/>
          <w:bCs/>
          <w:color w:val="1F3A5F"/>
          <w:sz w:val="22"/>
          <w:szCs w:val="22"/>
        </w:rPr>
        <w:t xml:space="preserve">☐  </w:t>
      </w:r>
      <w:r>
        <w:rPr>
          <w:sz w:val="22"/>
          <w:szCs w:val="22"/>
        </w:rPr>
        <w:t xml:space="preserve">Order page shows one section per shipment leg, with its own status / ETA</w:t>
      </w:r>
    </w:p>
    <w:p>
      <w:pPr>
        <w:spacing w:after="100"/>
      </w:pPr>
      <w:r>
        <w:rPr>
          <w:b/>
          <w:bCs/>
          <w:color w:val="1F3A5F"/>
          <w:sz w:val="22"/>
          <w:szCs w:val="22"/>
        </w:rPr>
        <w:t xml:space="preserve">☐  </w:t>
      </w:r>
      <w:r>
        <w:rPr>
          <w:sz w:val="22"/>
          <w:szCs w:val="22"/>
        </w:rPr>
        <w:t xml:space="preserve">Flow 02 decides the source (store vs vendor); Flow 01 decides how the store leg ships</w:t>
      </w:r>
    </w:p>
    <w:p>
      <w:pPr>
        <w:pStyle w:val="Heading1"/>
        <w:pBdr>
          <w:bottom w:val="single" w:color="1F3A5F" w:sz="8" w:space="4"/>
        </w:pBdr>
        <w:spacing w:after="160" w:before="360"/>
      </w:pPr>
      <w:r>
        <w:rPr>
          <w:b/>
          <w:bCs/>
          <w:color w:val="1F3A5F"/>
          <w:sz w:val="30"/>
          <w:szCs w:val="30"/>
        </w:rPr>
        <w:t xml:space="preserve">10. One-Line Summary for the Client</w:t>
      </w:r>
    </w:p>
    <w:p>
      <w:pPr>
        <w:pBdr>
          <w:left w:val="single" w:color="2E7D4F" w:sz="24" w:space="8"/>
        </w:pBdr>
        <w:shd w:fill="EAF4EE" w:val="clear"/>
        <w:spacing w:after="200" w:before="120"/>
        <w:ind w:left="200"/>
      </w:pPr>
      <w:r>
        <w:rPr>
          <w:b/>
          <w:bCs/>
          <w:color w:val="2E7D4F"/>
          <w:sz w:val="22"/>
          <w:szCs w:val="22"/>
        </w:rPr>
        <w:t xml:space="preserve"/>
      </w:r>
      <w:r>
        <w:rPr>
          <w:color w:val="1F3A5F"/>
          <w:sz w:val="22"/>
          <w:szCs w:val="22"/>
        </w:rPr>
        <w:t xml:space="preserve">Each product tells us how it ships (Local and/or FedEx) and where it can come from (your shelf and/or your vendor); when an order needs both, we split it into clear, separately priced and tracked shipments — fulfilling from stock first, filling the rest from the vendor direct to the customer — all built on the shipping/label platform and Delivery Config tools you already use.</w:t>
      </w:r>
    </w:p>
    <w:p>
      <w:pPr>
        <w:pBdr>
          <w:top w:val="single" w:color="CCCCCC" w:sz="4" w:space="6"/>
        </w:pBdr>
        <w:spacing w:after="40" w:before="300"/>
      </w:pPr>
      <w:r>
        <w:rPr>
          <w:b/>
          <w:bCs/>
          <w:color w:val="555555"/>
          <w:sz w:val="19"/>
          <w:szCs w:val="19"/>
        </w:rPr>
        <w:t xml:space="preserve">Flow 01 detail: </w:t>
      </w:r>
      <w:r>
        <w:rPr>
          <w:color w:val="555555"/>
          <w:sz w:val="19"/>
          <w:szCs w:val="19"/>
        </w:rPr>
        <w:t xml:space="preserve">docs/CLIENT-RA-DUAL-DELIVERY.md  ·  docs/FLOW-01-DUAL-DELIVERY-LOCAL-FEDEX.md</w:t>
      </w:r>
    </w:p>
    <w:p>
      <w:pPr>
        <w:spacing w:after="40"/>
      </w:pPr>
      <w:r>
        <w:rPr>
          <w:b/>
          <w:bCs/>
          <w:color w:val="555555"/>
          <w:sz w:val="19"/>
          <w:szCs w:val="19"/>
        </w:rPr>
        <w:t xml:space="preserve">Flow 02 detail: </w:t>
      </w:r>
      <w:r>
        <w:rPr>
          <w:color w:val="555555"/>
          <w:sz w:val="19"/>
          <w:szCs w:val="19"/>
        </w:rPr>
        <w:t xml:space="preserve">docs/CLIENT-RA-FLOW-02-STOCK-VENDOR-DROPSHIP.md  ·  docs/FLOW-02-STOCK-VENDOR-DROPSHIP.md</w:t>
      </w:r>
    </w:p>
    <w:p>
      <w:r>
        <w:rPr>
          <w:b/>
          <w:bCs/>
          <w:color w:val="555555"/>
          <w:sz w:val="19"/>
          <w:szCs w:val="19"/>
        </w:rPr>
        <w:t xml:space="preserve">R&amp;D canvas: </w:t>
      </w:r>
      <w:r>
        <w:rPr>
          <w:color w:val="555555"/>
          <w:sz w:val="19"/>
          <w:szCs w:val="19"/>
        </w:rPr>
        <w:t xml:space="preserve">dual-delivery-hybrid-stock-rnd.canvas.tsx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2026-08-27T11:36:49.643Z</dcterms:created>
  <dcterms:modified xsi:type="dcterms:W3CDTF">2026-08-27T11:36:49.643Z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